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22C58" w:rsidRPr="00622C58">
        <w:rPr>
          <w:b/>
          <w:i/>
          <w:noProof/>
          <w:sz w:val="28"/>
        </w:rPr>
        <w:t>S2-2100564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83CDD">
            <w:pPr>
              <w:pStyle w:val="CRCoverPage"/>
              <w:spacing w:after="0"/>
              <w:jc w:val="right"/>
              <w:rPr>
                <w:i/>
                <w:noProof/>
              </w:rPr>
            </w:pPr>
            <w:r>
              <w:rPr>
                <w:i/>
                <w:noProof/>
                <w:sz w:val="14"/>
              </w:rPr>
              <w:t>CR-Form-v</w:t>
            </w:r>
            <w:r w:rsidR="008863B9">
              <w:rPr>
                <w:i/>
                <w:noProof/>
                <w:sz w:val="14"/>
              </w:rPr>
              <w:t>12.</w:t>
            </w:r>
            <w:r w:rsidR="00E83CD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4E63">
            <w:pPr>
              <w:pStyle w:val="CRCoverPage"/>
              <w:spacing w:after="0"/>
              <w:jc w:val="right"/>
              <w:rPr>
                <w:b/>
                <w:noProof/>
                <w:sz w:val="28"/>
              </w:rPr>
            </w:pPr>
            <w:r>
              <w:rPr>
                <w:b/>
                <w:noProof/>
                <w:sz w:val="28"/>
              </w:rPr>
              <w:t>23.</w:t>
            </w:r>
            <w:r w:rsidR="00FE4E6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2C58" w:rsidP="00547111">
            <w:pPr>
              <w:pStyle w:val="CRCoverPage"/>
              <w:spacing w:after="0"/>
              <w:rPr>
                <w:noProof/>
              </w:rPr>
            </w:pPr>
            <w:r w:rsidRPr="00622C58">
              <w:rPr>
                <w:b/>
                <w:noProof/>
                <w:sz w:val="28"/>
              </w:rPr>
              <w:t>2603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22C58">
              <w:rPr>
                <w:b/>
                <w:noProof/>
                <w:sz w:val="28"/>
              </w:rPr>
              <w:fldChar w:fldCharType="begin"/>
            </w:r>
            <w:r w:rsidRPr="00622C58">
              <w:rPr>
                <w:b/>
                <w:noProof/>
                <w:sz w:val="28"/>
              </w:rPr>
              <w:instrText xml:space="preserve"> DOCPROPERTY  Revision  \* MERGEFORMAT </w:instrText>
            </w:r>
            <w:r w:rsidRPr="00622C58">
              <w:rPr>
                <w:b/>
                <w:noProof/>
                <w:sz w:val="28"/>
              </w:rPr>
              <w:fldChar w:fldCharType="separate"/>
            </w:r>
            <w:r w:rsidR="006D18D3" w:rsidRPr="00622C58">
              <w:rPr>
                <w:b/>
                <w:noProof/>
                <w:sz w:val="28"/>
              </w:rPr>
              <w:t>-</w:t>
            </w:r>
            <w:r w:rsidRPr="00622C5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E4E63">
            <w:pPr>
              <w:pStyle w:val="CRCoverPage"/>
              <w:spacing w:after="0"/>
              <w:jc w:val="center"/>
              <w:rPr>
                <w:noProof/>
                <w:sz w:val="28"/>
              </w:rPr>
            </w:pPr>
            <w:r w:rsidRPr="00FE4E63">
              <w:rPr>
                <w:b/>
                <w:noProof/>
                <w:sz w:val="28"/>
              </w:rPr>
              <w:t>16.</w:t>
            </w:r>
            <w:r w:rsidR="00FE4E63" w:rsidRPr="00FE4E63">
              <w:rPr>
                <w:b/>
                <w:noProof/>
                <w:sz w:val="28"/>
              </w:rPr>
              <w:t>7</w:t>
            </w:r>
            <w:r w:rsidRPr="00FE4E63">
              <w:rPr>
                <w:b/>
                <w:noProof/>
                <w:sz w:val="28"/>
              </w:rPr>
              <w:t>.</w:t>
            </w:r>
            <w:r w:rsidR="00FE4E63" w:rsidRPr="00FE4E6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E4E6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3871">
            <w:pPr>
              <w:pStyle w:val="CRCoverPage"/>
              <w:spacing w:after="0"/>
              <w:ind w:left="100"/>
              <w:rPr>
                <w:noProof/>
              </w:rPr>
            </w:pPr>
            <w:r w:rsidRPr="000B3871">
              <w:t>clarification on the determination of the egress port for DL traffic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5C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55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7515CE">
            <w:pPr>
              <w:pStyle w:val="CRCoverPage"/>
              <w:spacing w:after="0"/>
              <w:ind w:left="100"/>
              <w:rPr>
                <w:noProof/>
              </w:rPr>
            </w:pPr>
            <w:r w:rsidRPr="007515C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83CDD">
              <w:rPr>
                <w:i/>
                <w:noProof/>
                <w:sz w:val="18"/>
              </w:rPr>
              <w:t>Rel-8</w:t>
            </w:r>
            <w:r w:rsidR="00E83CDD">
              <w:rPr>
                <w:i/>
                <w:noProof/>
                <w:sz w:val="18"/>
              </w:rPr>
              <w:tab/>
              <w:t>(Release 8)</w:t>
            </w:r>
            <w:r w:rsidR="00E83CDD">
              <w:rPr>
                <w:i/>
                <w:noProof/>
                <w:sz w:val="18"/>
              </w:rPr>
              <w:br/>
              <w:t>Rel-9</w:t>
            </w:r>
            <w:r w:rsidR="00E83CDD">
              <w:rPr>
                <w:i/>
                <w:noProof/>
                <w:sz w:val="18"/>
              </w:rPr>
              <w:tab/>
              <w:t>(Release 9)</w:t>
            </w:r>
            <w:r w:rsidR="00E83CDD">
              <w:rPr>
                <w:i/>
                <w:noProof/>
                <w:sz w:val="18"/>
              </w:rPr>
              <w:br/>
              <w:t>Rel-10</w:t>
            </w:r>
            <w:r w:rsidR="00E83CDD">
              <w:rPr>
                <w:i/>
                <w:noProof/>
                <w:sz w:val="18"/>
              </w:rPr>
              <w:tab/>
              <w:t>(Release 10)</w:t>
            </w:r>
            <w:r w:rsidR="00E83CDD">
              <w:rPr>
                <w:i/>
                <w:noProof/>
                <w:sz w:val="18"/>
              </w:rPr>
              <w:br/>
              <w:t>Rel-11</w:t>
            </w:r>
            <w:r w:rsidR="00E83CDD">
              <w:rPr>
                <w:i/>
                <w:noProof/>
                <w:sz w:val="18"/>
              </w:rPr>
              <w:tab/>
              <w:t>(Release 11)</w:t>
            </w:r>
            <w:r w:rsidR="00E83CDD">
              <w:rPr>
                <w:i/>
                <w:noProof/>
                <w:sz w:val="18"/>
              </w:rPr>
              <w:br/>
              <w:t>…</w:t>
            </w:r>
            <w:r w:rsidR="00E83CDD">
              <w:rPr>
                <w:i/>
                <w:noProof/>
                <w:sz w:val="18"/>
              </w:rPr>
              <w:br/>
              <w:t>Rel-15</w:t>
            </w:r>
            <w:r w:rsidR="00E83CDD">
              <w:rPr>
                <w:i/>
                <w:noProof/>
                <w:sz w:val="18"/>
              </w:rPr>
              <w:tab/>
              <w:t>(Release 15)</w:t>
            </w:r>
            <w:r w:rsidR="00E83CDD">
              <w:rPr>
                <w:i/>
                <w:noProof/>
                <w:sz w:val="18"/>
              </w:rPr>
              <w:br/>
              <w:t>Rel-16</w:t>
            </w:r>
            <w:r w:rsidR="00E83CDD">
              <w:rPr>
                <w:i/>
                <w:noProof/>
                <w:sz w:val="18"/>
              </w:rPr>
              <w:tab/>
              <w:t>(Release 16)</w:t>
            </w:r>
            <w:r w:rsidR="00E83CDD">
              <w:rPr>
                <w:i/>
                <w:noProof/>
                <w:sz w:val="18"/>
              </w:rPr>
              <w:br/>
              <w:t>Rel-17</w:t>
            </w:r>
            <w:r w:rsidR="00E83CDD">
              <w:rPr>
                <w:i/>
                <w:noProof/>
                <w:sz w:val="18"/>
              </w:rPr>
              <w:tab/>
              <w:t>(Release 17)</w:t>
            </w:r>
            <w:r w:rsidR="00E83CDD">
              <w:rPr>
                <w:i/>
                <w:noProof/>
                <w:sz w:val="18"/>
              </w:rPr>
              <w:br/>
              <w:t>Rel-18</w:t>
            </w:r>
            <w:r w:rsidR="00E83CDD">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53F2" w:rsidRDefault="00747B22" w:rsidP="00C053F2">
            <w:pPr>
              <w:pStyle w:val="CRCoverPage"/>
              <w:spacing w:after="0"/>
              <w:ind w:left="100"/>
              <w:rPr>
                <w:lang w:eastAsia="zh-CN"/>
              </w:rPr>
            </w:pPr>
            <w:r>
              <w:rPr>
                <w:lang w:eastAsia="zh-CN"/>
              </w:rPr>
              <w:t>For downlink stream, the PDU Session for transmitting the DL stream could not be derived just from ingress port number. It needs to derive the egress port number for the DL stream.</w:t>
            </w:r>
            <w:r w:rsidR="00C053F2">
              <w:rPr>
                <w:lang w:eastAsia="zh-CN"/>
              </w:rPr>
              <w:t xml:space="preserve"> </w:t>
            </w:r>
          </w:p>
          <w:p w:rsidR="00C053F2" w:rsidRDefault="00C053F2" w:rsidP="00C053F2">
            <w:pPr>
              <w:pStyle w:val="CRCoverPage"/>
              <w:spacing w:after="0"/>
              <w:ind w:left="100"/>
              <w:rPr>
                <w:noProof/>
              </w:rPr>
            </w:pPr>
            <w:r w:rsidRPr="007E7CA0">
              <w:rPr>
                <w:rFonts w:hint="eastAsia"/>
                <w:noProof/>
                <w:lang w:eastAsia="zh-CN"/>
              </w:rPr>
              <w:t>T</w:t>
            </w:r>
            <w:r w:rsidRPr="007E7CA0">
              <w:rPr>
                <w:noProof/>
              </w:rPr>
              <w:t>he ReplyLS (S2-2008498) from IEEE 802.1 responses that:</w:t>
            </w:r>
            <w:r w:rsidRPr="00747B22">
              <w:rPr>
                <w:noProof/>
              </w:rPr>
              <w:t xml:space="preserve"> </w:t>
            </w:r>
          </w:p>
          <w:p w:rsidR="00C053F2" w:rsidRDefault="00C053F2" w:rsidP="00C053F2">
            <w:pPr>
              <w:pStyle w:val="CRCoverPage"/>
              <w:numPr>
                <w:ilvl w:val="0"/>
                <w:numId w:val="1"/>
              </w:numPr>
              <w:spacing w:after="0"/>
              <w:rPr>
                <w:i/>
                <w:noProof/>
                <w:sz w:val="18"/>
                <w:lang w:eastAsia="zh-CN"/>
              </w:rPr>
            </w:pPr>
            <w:r w:rsidRPr="00C053F2">
              <w:rPr>
                <w:i/>
                <w:noProof/>
                <w:sz w:val="18"/>
                <w:lang w:eastAsia="zh-CN"/>
              </w:rPr>
              <w:t>By default, a Stream is defined by its VLAN ID and Destination MAC Address without reference to the Source MAC address. It is possible to retrieve the egress bridge port for a given Destination MAC and VLAN ID pair from the FDB. Static filtering entries are used for Streams; therefore, the FDB is populated with egress port(s) for a given Destination MAC and VLAN ID pair.</w:t>
            </w:r>
          </w:p>
          <w:p w:rsidR="00C053F2" w:rsidRPr="00C053F2" w:rsidRDefault="00C053F2" w:rsidP="001A3DDF">
            <w:pPr>
              <w:pStyle w:val="CRCoverPage"/>
              <w:numPr>
                <w:ilvl w:val="0"/>
                <w:numId w:val="1"/>
              </w:numPr>
              <w:spacing w:after="0"/>
              <w:rPr>
                <w:i/>
                <w:noProof/>
                <w:sz w:val="18"/>
                <w:lang w:eastAsia="zh-CN"/>
              </w:rPr>
            </w:pPr>
            <w:r w:rsidRPr="00C053F2">
              <w:rPr>
                <w:i/>
                <w:noProof/>
                <w:sz w:val="18"/>
                <w:lang w:eastAsia="zh-CN"/>
              </w:rPr>
              <w:t>The CNC configures static filtering entries for each Stream.</w:t>
            </w:r>
            <w:r w:rsidR="001A3DDF">
              <w:t xml:space="preserve"> </w:t>
            </w:r>
            <w:r w:rsidR="001A3DDF" w:rsidRPr="001A3DDF">
              <w:rPr>
                <w:i/>
                <w:noProof/>
                <w:sz w:val="18"/>
                <w:lang w:eastAsia="zh-CN"/>
              </w:rPr>
              <w:t>Therefore,  the corresponding management information for egress ports is available.</w:t>
            </w:r>
          </w:p>
          <w:p w:rsidR="00C053F2" w:rsidRPr="00C053F2" w:rsidRDefault="00C053F2" w:rsidP="00C053F2">
            <w:pPr>
              <w:pStyle w:val="CRCoverPage"/>
              <w:numPr>
                <w:ilvl w:val="0"/>
                <w:numId w:val="1"/>
              </w:numPr>
              <w:spacing w:after="0"/>
              <w:rPr>
                <w:i/>
                <w:noProof/>
                <w:sz w:val="18"/>
                <w:lang w:eastAsia="zh-CN"/>
              </w:rPr>
            </w:pPr>
            <w:r w:rsidRPr="00C053F2">
              <w:rPr>
                <w:i/>
                <w:noProof/>
                <w:sz w:val="18"/>
                <w:lang w:eastAsia="zh-CN"/>
              </w:rPr>
              <w:t>Static filtering entries (without PSFP) are suitable to retrieve the egress port for a Stream.</w:t>
            </w:r>
          </w:p>
          <w:p w:rsidR="00747B22" w:rsidRPr="00AF1A6F" w:rsidRDefault="00C053F2" w:rsidP="00C053F2">
            <w:pPr>
              <w:pStyle w:val="CRCoverPage"/>
              <w:spacing w:after="0"/>
              <w:ind w:left="100"/>
              <w:rPr>
                <w:noProof/>
                <w:highlight w:val="green"/>
              </w:rPr>
            </w:pPr>
            <w:r>
              <w:rPr>
                <w:lang w:eastAsia="zh-CN"/>
              </w:rPr>
              <w:t xml:space="preserve">So the egress port number for a stream could be derived from the static filtering entry e.g., </w:t>
            </w:r>
            <w:r w:rsidRPr="00624CE8">
              <w:t>ieee8021QBridgeStaticUnicastStaticEgressPorts</w:t>
            </w:r>
            <w:r>
              <w:t xml:space="preserve"> or </w:t>
            </w:r>
            <w:r w:rsidRPr="00624CE8">
              <w:t>ieee8021QBridgeStaticMulticastStaticEgressPorts</w:t>
            </w:r>
            <w:r w:rsidR="00010FD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47B22" w:rsidP="00C053F2">
            <w:pPr>
              <w:pStyle w:val="CRCoverPage"/>
              <w:spacing w:after="0"/>
              <w:ind w:left="100"/>
              <w:rPr>
                <w:noProof/>
                <w:highlight w:val="green"/>
              </w:rPr>
            </w:pPr>
            <w:r>
              <w:rPr>
                <w:lang w:val="en-US" w:eastAsia="zh-CN"/>
              </w:rPr>
              <w:t xml:space="preserve">Use </w:t>
            </w:r>
            <w:r>
              <w:rPr>
                <w:rFonts w:hint="eastAsia"/>
                <w:lang w:val="en-US" w:eastAsia="zh-CN"/>
              </w:rPr>
              <w:t>pre</w:t>
            </w:r>
            <w:r>
              <w:rPr>
                <w:lang w:val="en-US" w:eastAsia="zh-CN"/>
              </w:rPr>
              <w:t>-configuration or</w:t>
            </w:r>
            <w:r w:rsidR="00C053F2">
              <w:t xml:space="preserve"> </w:t>
            </w:r>
            <w:r w:rsidR="00C053F2">
              <w:rPr>
                <w:lang w:eastAsia="zh-CN"/>
              </w:rPr>
              <w:t>static filtering entry</w:t>
            </w:r>
            <w:r>
              <w:t xml:space="preserve"> to determine the egress port number for the TSN stream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47B22" w:rsidP="00B661A1">
            <w:pPr>
              <w:pStyle w:val="CRCoverPage"/>
              <w:spacing w:after="0"/>
              <w:ind w:left="100"/>
              <w:rPr>
                <w:noProof/>
                <w:highlight w:val="green"/>
              </w:rPr>
            </w:pPr>
            <w:r w:rsidRPr="00413920">
              <w:rPr>
                <w:noProof/>
              </w:rPr>
              <w:t xml:space="preserve">Functionality </w:t>
            </w:r>
            <w:r>
              <w:rPr>
                <w:noProof/>
              </w:rPr>
              <w:t>could not be properly implemented</w:t>
            </w:r>
            <w:r w:rsidR="00520C00">
              <w:rPr>
                <w:rFonts w:eastAsia="等线"/>
                <w:lang w:eastAsia="zh-CN"/>
              </w:rPr>
              <w:t xml:space="preserve"> for transmitting DL TSN stream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28BB">
            <w:pPr>
              <w:pStyle w:val="CRCoverPage"/>
              <w:spacing w:after="0"/>
              <w:ind w:left="100"/>
              <w:rPr>
                <w:noProof/>
              </w:rPr>
            </w:pPr>
            <w:r>
              <w:rPr>
                <w:noProof/>
              </w:rPr>
              <w:t>5.28.2</w:t>
            </w:r>
            <w:r>
              <w:rPr>
                <w:rFonts w:hint="eastAsia"/>
                <w:noProof/>
                <w:lang w:eastAsia="zh-CN"/>
              </w:rPr>
              <w:t>,</w:t>
            </w:r>
            <w:r>
              <w:rPr>
                <w:noProof/>
              </w:rPr>
              <w:t xml:space="preserve"> I.1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8BB" w:rsidRDefault="00AF1A6F">
            <w:pPr>
              <w:pStyle w:val="CRCoverPage"/>
              <w:spacing w:after="0"/>
              <w:jc w:val="center"/>
              <w:rPr>
                <w:b/>
                <w:caps/>
                <w:noProof/>
              </w:rPr>
            </w:pPr>
            <w:r w:rsidRPr="001E28B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8BB" w:rsidRDefault="00AF1A6F">
            <w:pPr>
              <w:pStyle w:val="CRCoverPage"/>
              <w:spacing w:after="0"/>
              <w:jc w:val="center"/>
              <w:rPr>
                <w:b/>
                <w:caps/>
                <w:noProof/>
              </w:rPr>
            </w:pPr>
            <w:r w:rsidRPr="001E28B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E28BB" w:rsidRDefault="00AF1A6F">
            <w:pPr>
              <w:pStyle w:val="CRCoverPage"/>
              <w:spacing w:after="0"/>
              <w:jc w:val="center"/>
              <w:rPr>
                <w:b/>
                <w:caps/>
                <w:noProof/>
              </w:rPr>
            </w:pPr>
            <w:r w:rsidRPr="001E28B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E28BB" w:rsidRDefault="001E28BB" w:rsidP="001E28BB">
      <w:pPr>
        <w:pStyle w:val="3"/>
      </w:pPr>
      <w:bookmarkStart w:id="3" w:name="_Toc59095801"/>
      <w:bookmarkStart w:id="4" w:name="_Toc51769449"/>
      <w:bookmarkStart w:id="5" w:name="_Toc47342748"/>
      <w:bookmarkStart w:id="6" w:name="_Toc45183906"/>
      <w:bookmarkStart w:id="7" w:name="_Toc36188002"/>
      <w:bookmarkStart w:id="8" w:name="_Toc27846871"/>
      <w:bookmarkStart w:id="9" w:name="_Toc20150072"/>
      <w:bookmarkEnd w:id="2"/>
      <w:r>
        <w:t>5.28.2</w:t>
      </w:r>
      <w:r>
        <w:tab/>
        <w:t>5GS Bridge configuration</w:t>
      </w:r>
      <w:bookmarkEnd w:id="3"/>
      <w:bookmarkEnd w:id="4"/>
      <w:bookmarkEnd w:id="5"/>
      <w:bookmarkEnd w:id="6"/>
      <w:bookmarkEnd w:id="7"/>
      <w:bookmarkEnd w:id="8"/>
      <w:bookmarkEnd w:id="9"/>
    </w:p>
    <w:p w:rsidR="001E28BB" w:rsidRDefault="001E28BB" w:rsidP="001E28BB">
      <w:r>
        <w:t>The configuration information of 5GS Bridge as defined in IEEE </w:t>
      </w:r>
      <w:proofErr w:type="spellStart"/>
      <w:proofErr w:type="gramStart"/>
      <w:r>
        <w:t>Std</w:t>
      </w:r>
      <w:proofErr w:type="spellEnd"/>
      <w:proofErr w:type="gramEnd"/>
      <w:r>
        <w:t> 802.1Q [98] clause 8.6.8.4, includes the following:</w:t>
      </w:r>
    </w:p>
    <w:p w:rsidR="001E28BB" w:rsidRDefault="001E28BB" w:rsidP="001E28BB">
      <w:pPr>
        <w:pStyle w:val="B1"/>
      </w:pPr>
      <w:r>
        <w:t>-</w:t>
      </w:r>
      <w:r>
        <w:tab/>
        <w:t>Bridge ID of 5GS Bridge.</w:t>
      </w:r>
    </w:p>
    <w:p w:rsidR="001E28BB" w:rsidRDefault="001E28BB" w:rsidP="001E28BB">
      <w:pPr>
        <w:pStyle w:val="B1"/>
      </w:pPr>
      <w:r>
        <w:t>-</w:t>
      </w:r>
      <w:r>
        <w:tab/>
        <w:t>Configuration information of scheduled traffic on ports of DS-TT and NW-TT:</w:t>
      </w:r>
    </w:p>
    <w:p w:rsidR="001E28BB" w:rsidRDefault="001E28BB" w:rsidP="001E28BB">
      <w:pPr>
        <w:pStyle w:val="B2"/>
      </w:pPr>
      <w:r>
        <w:t>-</w:t>
      </w:r>
      <w:r>
        <w:tab/>
        <w:t>Egress ports of 5GS Bridge, e.g., ports on DS-TT and NW-TT;</w:t>
      </w:r>
    </w:p>
    <w:p w:rsidR="001E28BB" w:rsidRDefault="001E28BB" w:rsidP="001E28BB">
      <w:pPr>
        <w:pStyle w:val="B2"/>
      </w:pPr>
      <w:r>
        <w:t>-</w:t>
      </w:r>
      <w:r>
        <w:tab/>
        <w:t>Traffic classes and their priorities.</w:t>
      </w:r>
    </w:p>
    <w:p w:rsidR="001E28BB" w:rsidRDefault="001E28BB" w:rsidP="001E28BB">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rsidR="001E28BB" w:rsidRDefault="001E28BB" w:rsidP="001E28BB">
      <w:r>
        <w:t>The configuration information of 5GS Bridge as defined in IEEE </w:t>
      </w:r>
      <w:proofErr w:type="spellStart"/>
      <w:proofErr w:type="gramStart"/>
      <w:r>
        <w:t>Std</w:t>
      </w:r>
      <w:proofErr w:type="spellEnd"/>
      <w:proofErr w:type="gramEnd"/>
      <w:r>
        <w:t> 802.1Q [98], includes the following:</w:t>
      </w:r>
    </w:p>
    <w:p w:rsidR="001E28BB" w:rsidRDefault="001E28BB" w:rsidP="001E28BB">
      <w:pPr>
        <w:pStyle w:val="B1"/>
      </w:pPr>
      <w:r>
        <w:t>-</w:t>
      </w:r>
      <w:r>
        <w:tab/>
        <w:t>Chassis ID of 5GS Bridge;</w:t>
      </w:r>
    </w:p>
    <w:p w:rsidR="001E28BB" w:rsidRDefault="001E28BB" w:rsidP="001E28BB">
      <w:pPr>
        <w:pStyle w:val="B1"/>
      </w:pPr>
      <w:r>
        <w:t>-</w:t>
      </w:r>
      <w:r>
        <w:tab/>
        <w:t>Traffic forwarding information as defined in IEEE </w:t>
      </w:r>
      <w:proofErr w:type="spellStart"/>
      <w:proofErr w:type="gramStart"/>
      <w:r>
        <w:t>Std</w:t>
      </w:r>
      <w:proofErr w:type="spellEnd"/>
      <w:proofErr w:type="gramEnd"/>
      <w:r>
        <w:t> 802.1Q [98] clause 8.8.1:</w:t>
      </w:r>
    </w:p>
    <w:p w:rsidR="001E28BB" w:rsidRDefault="001E28BB" w:rsidP="001E28BB">
      <w:pPr>
        <w:pStyle w:val="B2"/>
      </w:pPr>
      <w:r>
        <w:t>-</w:t>
      </w:r>
      <w:r>
        <w:tab/>
        <w:t>Destination MAC address and VLAN ID of TSN stream;</w:t>
      </w:r>
    </w:p>
    <w:p w:rsidR="001E28BB" w:rsidRDefault="001E28BB" w:rsidP="001E28BB">
      <w:pPr>
        <w:pStyle w:val="B2"/>
      </w:pPr>
      <w:r>
        <w:t>-</w:t>
      </w:r>
      <w:r>
        <w:tab/>
        <w:t>Port number in the Port MAP as defined in IEEE </w:t>
      </w:r>
      <w:proofErr w:type="spellStart"/>
      <w:proofErr w:type="gramStart"/>
      <w:r>
        <w:t>Std</w:t>
      </w:r>
      <w:proofErr w:type="spellEnd"/>
      <w:proofErr w:type="gramEnd"/>
      <w:r>
        <w:t> 802.1Q [98] clause 8.8.1.</w:t>
      </w:r>
    </w:p>
    <w:p w:rsidR="001E28BB" w:rsidRDefault="001E28BB" w:rsidP="001E28BB">
      <w:pPr>
        <w:pStyle w:val="NO"/>
      </w:pPr>
      <w:r>
        <w:t>NOTE 2:</w:t>
      </w:r>
      <w:r>
        <w:tab/>
        <w:t>In this Release of the specification, the 5GS Bridge only supports traffic forwarding information for uplink TSN streams.</w:t>
      </w:r>
    </w:p>
    <w:p w:rsidR="001E28BB" w:rsidRDefault="001E28BB" w:rsidP="001E28BB">
      <w:pPr>
        <w:pStyle w:val="B1"/>
      </w:pPr>
      <w:r>
        <w:t>-</w:t>
      </w:r>
      <w:r>
        <w:tab/>
        <w:t>Configuration information per stream according to IEEE </w:t>
      </w:r>
      <w:proofErr w:type="spellStart"/>
      <w:proofErr w:type="gramStart"/>
      <w:r>
        <w:t>Std</w:t>
      </w:r>
      <w:proofErr w:type="spellEnd"/>
      <w:proofErr w:type="gramEnd"/>
      <w:r>
        <w:t> 802.1Q [98] clause 8.6.5.1 including:</w:t>
      </w:r>
    </w:p>
    <w:p w:rsidR="001E28BB" w:rsidRDefault="001E28BB" w:rsidP="001E28BB">
      <w:pPr>
        <w:pStyle w:val="B2"/>
      </w:pPr>
      <w:r>
        <w:t>-</w:t>
      </w:r>
      <w:r>
        <w:tab/>
        <w:t>Stream filters.</w:t>
      </w:r>
    </w:p>
    <w:p w:rsidR="001E28BB" w:rsidRDefault="001E28BB" w:rsidP="001E28BB">
      <w:pPr>
        <w:pStyle w:val="B2"/>
      </w:pPr>
      <w:r>
        <w:t>-</w:t>
      </w:r>
      <w:r>
        <w:tab/>
        <w:t>Stream gates.</w:t>
      </w:r>
    </w:p>
    <w:p w:rsidR="001E28BB" w:rsidRDefault="001E28BB" w:rsidP="001E28BB">
      <w:pPr>
        <w:pStyle w:val="NO"/>
      </w:pPr>
      <w:r>
        <w:t>NOTE 3:</w:t>
      </w:r>
      <w:r>
        <w:tab/>
        <w:t>In order to support IEEE </w:t>
      </w:r>
      <w:proofErr w:type="spellStart"/>
      <w:proofErr w:type="gramStart"/>
      <w:r>
        <w:t>Std</w:t>
      </w:r>
      <w:proofErr w:type="spellEnd"/>
      <w:proofErr w:type="gramEnd"/>
      <w:r>
        <w:t> 802.1Q [98] clause 8.6.5.1, it is required to support the Stream Identification function as specified by IEEE </w:t>
      </w:r>
      <w:proofErr w:type="spellStart"/>
      <w:r>
        <w:t>Std</w:t>
      </w:r>
      <w:proofErr w:type="spellEnd"/>
      <w:r>
        <w:t> 802.1CB [83].</w:t>
      </w:r>
    </w:p>
    <w:p w:rsidR="001E28BB" w:rsidRDefault="001E28BB" w:rsidP="001E28BB">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1E28BB" w:rsidRDefault="001E28BB" w:rsidP="001E28BB">
      <w:r>
        <w:t xml:space="preserve">Two models are supported to configure 5GS </w:t>
      </w:r>
      <w:proofErr w:type="spellStart"/>
      <w:r>
        <w:t>QoS</w:t>
      </w:r>
      <w:proofErr w:type="spellEnd"/>
      <w:r>
        <w:t xml:space="preserve"> for TSN traffic:</w:t>
      </w:r>
    </w:p>
    <w:p w:rsidR="001E28BB" w:rsidRDefault="001E28BB" w:rsidP="001E28BB">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rsidR="001E28BB" w:rsidRDefault="001E28BB" w:rsidP="001E28BB">
      <w:pPr>
        <w:pStyle w:val="NO"/>
      </w:pPr>
      <w:r>
        <w:t>NOTE 4:</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rsidR="001E28BB" w:rsidRDefault="001E28BB" w:rsidP="001E28BB">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flows are used and configured e.g. during PDU session establishment as described in clause 5.28.4. Additional </w:t>
      </w:r>
      <w:proofErr w:type="spellStart"/>
      <w:r>
        <w:t>QoS</w:t>
      </w:r>
      <w:proofErr w:type="spellEnd"/>
      <w:r>
        <w:t xml:space="preserve"> flows are setup as necessary based on the PSFP, if available, as described in this clause.</w:t>
      </w:r>
    </w:p>
    <w:p w:rsidR="001E28BB" w:rsidRDefault="001E28BB" w:rsidP="001E28BB">
      <w:del w:id="10" w:author="Huawei-Z" w:date="2021-01-08T15:59:00Z">
        <w:r w:rsidDel="0097327F">
          <w:delText xml:space="preserve">When PSFP information is available, </w:delText>
        </w:r>
      </w:del>
      <w:r>
        <w:t xml:space="preserve">TSN AF </w:t>
      </w:r>
      <w:del w:id="11" w:author="Huawei-Z" w:date="2021-01-08T16:00:00Z">
        <w:r w:rsidDel="0097327F">
          <w:delText xml:space="preserve">identifies the ingress port for the TSN stream as described in Annex I and </w:delText>
        </w:r>
      </w:del>
      <w:r>
        <w:t>determines the DS-TT</w:t>
      </w:r>
      <w:ins w:id="12" w:author="Huawei-Z" w:date="2021-01-08T15:46:00Z">
        <w:r w:rsidR="00862349" w:rsidRPr="00862349">
          <w:t xml:space="preserve"> </w:t>
        </w:r>
        <w:r w:rsidR="00862349">
          <w:t>port</w:t>
        </w:r>
      </w:ins>
      <w:r>
        <w:t xml:space="preserve"> MAC address(</w:t>
      </w:r>
      <w:proofErr w:type="spellStart"/>
      <w:r>
        <w:t>es</w:t>
      </w:r>
      <w:proofErr w:type="spellEnd"/>
      <w:r>
        <w:t xml:space="preserve">) identifying the corresponding PDU session(s) carrying </w:t>
      </w:r>
      <w:ins w:id="13" w:author="Huawei-Z" w:date="2021-01-08T15:46:00Z">
        <w:r w:rsidR="00862349">
          <w:t>the TSN</w:t>
        </w:r>
      </w:ins>
      <w:del w:id="14" w:author="Huawei-Z" w:date="2021-01-08T15:46:00Z">
        <w:r w:rsidDel="00862349">
          <w:delText>this</w:delText>
        </w:r>
      </w:del>
      <w:r>
        <w:t xml:space="preserve"> stream</w:t>
      </w:r>
      <w:ins w:id="15" w:author="Huawei-Z" w:date="2021-01-08T15:46:00Z">
        <w:r w:rsidR="00862349">
          <w:t xml:space="preserve"> as follows: </w:t>
        </w:r>
        <w:r w:rsidR="00862349" w:rsidRPr="006631D7">
          <w:t xml:space="preserve">for </w:t>
        </w:r>
      </w:ins>
      <w:ins w:id="16" w:author="Huawei-Z" w:date="2021-01-08T15:53:00Z">
        <w:r w:rsidR="001E00CB" w:rsidRPr="006631D7">
          <w:t>uplink</w:t>
        </w:r>
      </w:ins>
      <w:ins w:id="17" w:author="Huawei-Z" w:date="2021-01-08T15:46:00Z">
        <w:r w:rsidR="00862349" w:rsidRPr="006631D7">
          <w:t xml:space="preserve">, it determines the DS-TT port MAC address corresponding to ingress port number derived from PSFP information as described in Annex I; for </w:t>
        </w:r>
      </w:ins>
      <w:ins w:id="18" w:author="Huawei-Z" w:date="2021-01-08T15:54:00Z">
        <w:r w:rsidR="001E00CB" w:rsidRPr="006631D7">
          <w:t>downlink</w:t>
        </w:r>
      </w:ins>
      <w:ins w:id="19" w:author="Huawei-Z" w:date="2021-01-08T15:46:00Z">
        <w:r w:rsidR="00862349" w:rsidRPr="006631D7">
          <w:t>, it determines the DS-TT port MAC address corresponding to egress port number derived from PSFP information</w:t>
        </w:r>
      </w:ins>
      <w:ins w:id="20" w:author="Huawei-Z" w:date="2021-01-08T15:54:00Z">
        <w:r w:rsidR="001E00CB" w:rsidRPr="006631D7">
          <w:t xml:space="preserve"> and traffic forwarding information</w:t>
        </w:r>
      </w:ins>
      <w:ins w:id="21" w:author="Huawei-Z" w:date="2021-01-08T15:46:00Z">
        <w:r w:rsidR="00862349" w:rsidRPr="006631D7">
          <w:t xml:space="preserve"> as described in Annex I</w:t>
        </w:r>
      </w:ins>
      <w:r>
        <w:t xml:space="preserve">. Flow direction of a TSN stream is determined as follows: if the ingress port is a DS-TT port, then the Flow </w:t>
      </w:r>
      <w:r>
        <w:lastRenderedPageBreak/>
        <w:t>direction is UL; otherwise if the ingress port(s) is (are) NW-TT port, the Flow direction is DL. Flow direction is part of the TSCAI as defined in clause 5.27.2.</w:t>
      </w:r>
    </w:p>
    <w:p w:rsidR="001E28BB" w:rsidRDefault="001E28BB" w:rsidP="001E28BB">
      <w:r>
        <w:t>The TSN AF uses the stream filter instances of PSFP information to derive the service data flow for TSN streams. The TSN AF uses the Priority values in the stream filter instances in PSFP information (if available) as defined in IEEE </w:t>
      </w:r>
      <w:proofErr w:type="spellStart"/>
      <w:r>
        <w:t>Std</w:t>
      </w:r>
      <w:proofErr w:type="spellEnd"/>
      <w:r>
        <w:t> 802.1Q [98] clause 8.6.5.1, the 5GS bridge delay information (see clause 5.27.5) and may additionally use scheduled traffic information as defined in IEEE </w:t>
      </w:r>
      <w:proofErr w:type="spellStart"/>
      <w:r>
        <w:t>Std</w:t>
      </w:r>
      <w:proofErr w:type="spellEnd"/>
      <w:r>
        <w:t xml:space="preserve"> 802.1Q [98] clause 8.6.8.4, to derive the TSN </w:t>
      </w:r>
      <w:proofErr w:type="spellStart"/>
      <w:r>
        <w:t>QoS</w:t>
      </w:r>
      <w:proofErr w:type="spellEnd"/>
      <w:r>
        <w:t xml:space="preserve"> information (i.e. priority and delay) for a given TSN stream or flow of aggregated TSN streams.</w:t>
      </w:r>
    </w:p>
    <w:p w:rsidR="001E28BB" w:rsidRDefault="001E28BB" w:rsidP="001E28BB">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service data flow description and provides to the PCF and the SMF as defined in TS 23.503 [45] clause 6.1.3.23.</w:t>
      </w:r>
    </w:p>
    <w:p w:rsidR="001E28BB" w:rsidRDefault="001E28BB" w:rsidP="001E28BB">
      <w:pPr>
        <w:pStyle w:val="NO"/>
      </w:pPr>
      <w:r>
        <w:t>NOTE 5:</w:t>
      </w:r>
      <w:r>
        <w:tab/>
        <w:t>When the TSN stream priority information from PSFP is not available (priority value in stream filters is set to wild card), in certain configurations it can be possible to use the scheduled traffic information as defined in IEEE </w:t>
      </w:r>
      <w:proofErr w:type="spellStart"/>
      <w:r>
        <w:t>Std</w:t>
      </w:r>
      <w:proofErr w:type="spellEnd"/>
      <w:r>
        <w:t>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E32339" w:rsidRPr="001E28B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E28BB" w:rsidRDefault="001E28BB" w:rsidP="001E28BB">
      <w:pPr>
        <w:pStyle w:val="1"/>
      </w:pPr>
      <w:bookmarkStart w:id="22" w:name="_Toc59096076"/>
      <w:bookmarkStart w:id="23" w:name="_Toc51769722"/>
      <w:bookmarkStart w:id="24" w:name="_Toc47343019"/>
      <w:bookmarkStart w:id="25" w:name="_Toc45184177"/>
      <w:bookmarkStart w:id="26" w:name="_Toc36188263"/>
      <w:bookmarkStart w:id="27" w:name="_Toc27847130"/>
      <w:r>
        <w:t>I.1</w:t>
      </w:r>
      <w:r>
        <w:tab/>
        <w:t>Determination of traffic pattern information</w:t>
      </w:r>
      <w:bookmarkEnd w:id="22"/>
      <w:bookmarkEnd w:id="23"/>
      <w:bookmarkEnd w:id="24"/>
      <w:bookmarkEnd w:id="25"/>
      <w:bookmarkEnd w:id="26"/>
      <w:bookmarkEnd w:id="27"/>
    </w:p>
    <w:p w:rsidR="001E28BB" w:rsidRDefault="001E28BB" w:rsidP="001E28BB">
      <w:r>
        <w:t>As described in clause 5.27.2, the calculation of the TSCAI relies upon mapping of information for the TSN stream(s) based upon certain IEEE standard information.</w:t>
      </w:r>
    </w:p>
    <w:p w:rsidR="001E28BB" w:rsidRDefault="001E28BB" w:rsidP="001E28BB">
      <w:r>
        <w:t>Additional traffic pattern parameters such as maximum burst size and maximum flow bitrate can be mapped to MDBV and GFBR.</w:t>
      </w:r>
    </w:p>
    <w:p w:rsidR="001E28BB" w:rsidRDefault="001E28BB" w:rsidP="001E28BB">
      <w:r>
        <w:t xml:space="preserve">The traffic pattern parameter determination based on PSFP (IEEE </w:t>
      </w:r>
      <w:proofErr w:type="spellStart"/>
      <w:proofErr w:type="gramStart"/>
      <w:r>
        <w:t>Std</w:t>
      </w:r>
      <w:proofErr w:type="spellEnd"/>
      <w:proofErr w:type="gramEnd"/>
      <w:r>
        <w:t> 802.1Q [98]), when available, is as follows:</w:t>
      </w:r>
    </w:p>
    <w:p w:rsidR="001E28BB" w:rsidRDefault="001E28BB" w:rsidP="001E28B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rsidR="001E28BB" w:rsidRDefault="001E28BB" w:rsidP="001E28BB">
      <w:pPr>
        <w:pStyle w:val="NO"/>
      </w:pPr>
      <w:r>
        <w:t>NOTE</w:t>
      </w:r>
      <w:ins w:id="28" w:author="Huawei-Z" w:date="2021-01-08T15:47:00Z">
        <w:r w:rsidR="00862349">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rsidR="001E28BB" w:rsidRDefault="001E28BB" w:rsidP="001E28BB">
      <w:pPr>
        <w:pStyle w:val="B1"/>
      </w:pPr>
      <w:r>
        <w:t>-</w:t>
      </w:r>
      <w:r>
        <w:tab/>
        <w:t>Burst Arrival time of a TSN stream at the ingress port is determined based on the following conditions:</w:t>
      </w:r>
    </w:p>
    <w:p w:rsidR="001E28BB" w:rsidRDefault="001E28BB" w:rsidP="001E28B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rsidR="001E28BB" w:rsidRDefault="001E28BB" w:rsidP="001E28BB">
      <w:pPr>
        <w:pStyle w:val="B1"/>
      </w:pPr>
      <w:r>
        <w:t>-</w:t>
      </w:r>
      <w:r>
        <w:tab/>
        <w:t>Burst Size of a TSN stream at the ingress port (which is useful to map to MDBV) is determined based on the following conditions:</w:t>
      </w:r>
    </w:p>
    <w:p w:rsidR="001E28BB" w:rsidRDefault="001E28BB" w:rsidP="001E28B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lastRenderedPageBreak/>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rsidR="001E28BB" w:rsidRDefault="001E28BB" w:rsidP="001E28BB">
      <w:pPr>
        <w:pStyle w:val="B2"/>
      </w:pPr>
      <w:r>
        <w:t>-</w:t>
      </w:r>
      <w:r>
        <w:tab/>
        <w:t>When multiple compatible TSN Streams are aggregated, the Burst Size is set to the sum of the Burst Sizes for each TSN stream as determined above.</w:t>
      </w:r>
    </w:p>
    <w:p w:rsidR="001E28BB" w:rsidRDefault="001E28BB" w:rsidP="001E28BB">
      <w:pPr>
        <w:pStyle w:val="B1"/>
      </w:pPr>
      <w:r>
        <w:t>-</w:t>
      </w:r>
      <w:r>
        <w:tab/>
        <w:t>Maximum Flow Bitrate of a TSN stream (which is useful to map to GBR) is determined as follows:</w:t>
      </w:r>
    </w:p>
    <w:p w:rsidR="001E28BB" w:rsidRDefault="001E28BB" w:rsidP="001E28B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rsidR="001E28BB" w:rsidRDefault="001E28BB" w:rsidP="001E28BB">
      <w:pPr>
        <w:pStyle w:val="B1"/>
      </w:pPr>
      <w:r>
        <w:tab/>
        <w:t>When CNC configures the PSFP information to the TSN AF, the TSN AF may use local information (e.g. local configuration) to map the PSFP information to an ingress port</w:t>
      </w:r>
      <w:ins w:id="29" w:author="Huawei-Z" w:date="2021-01-08T15:48:00Z">
        <w:r w:rsidR="00923308" w:rsidRPr="00923308">
          <w:t xml:space="preserve"> </w:t>
        </w:r>
        <w:r w:rsidR="00923308">
          <w:t>and/or egress port</w:t>
        </w:r>
      </w:ins>
      <w:r>
        <w:t xml:space="preserve"> of the 5GS bridge.</w:t>
      </w:r>
      <w:ins w:id="30" w:author="Huawei-Z" w:date="2021-01-08T15:50:00Z">
        <w:r w:rsidR="00923308" w:rsidRPr="00923308">
          <w:t xml:space="preserve"> </w:t>
        </w:r>
      </w:ins>
      <w:ins w:id="31" w:author="Huawei-Z" w:date="2021-01-08T15:51:00Z">
        <w:r w:rsidR="00923308" w:rsidRPr="000811AD">
          <w:t>Further, the TSN AF can use the traffic forwarding information to</w:t>
        </w:r>
      </w:ins>
      <w:ins w:id="32" w:author="Huawei-Z" w:date="2021-01-08T15:55:00Z">
        <w:r w:rsidR="009D5212" w:rsidRPr="000811AD">
          <w:t xml:space="preserve"> map the PSFP information to an egress port of the 5GS bridge</w:t>
        </w:r>
        <w:r w:rsidR="009D5212" w:rsidRPr="002D56FC">
          <w:t xml:space="preserve"> </w:t>
        </w:r>
        <w:r w:rsidR="009D5212">
          <w:t xml:space="preserve">for TSN stream described via its destination address and VLAN identifier that matches the </w:t>
        </w:r>
        <w:r w:rsidR="009D5212">
          <w:rPr>
            <w:lang w:eastAsia="zh-CN"/>
          </w:rPr>
          <w:t>static filtering entry</w:t>
        </w:r>
      </w:ins>
      <w:ins w:id="33" w:author="Huawei-Z" w:date="2021-01-08T15:51:00Z">
        <w:r w:rsidR="00923308">
          <w:t>: one</w:t>
        </w:r>
      </w:ins>
      <w:ins w:id="34" w:author="Huawei-Z" w:date="2021-01-08T15:50:00Z">
        <w:r w:rsidR="00923308">
          <w:t xml:space="preserve"> method to identify the egress port of the 5GS bridge for the TSN stream is to exploit the information element </w:t>
        </w:r>
        <w:r w:rsidR="00923308" w:rsidRPr="00624CE8">
          <w:t>ieee8021QBridgeStaticUnicastStaticEgressPorts</w:t>
        </w:r>
        <w:r w:rsidR="00923308">
          <w:t xml:space="preserve"> (or </w:t>
        </w:r>
        <w:r w:rsidR="00923308" w:rsidRPr="00624CE8">
          <w:t>ieee8021QBridgeStaticMulticastStaticEgressPorts</w:t>
        </w:r>
        <w:r w:rsidR="00923308">
          <w:t xml:space="preserve">) (as specified in IEEE </w:t>
        </w:r>
        <w:proofErr w:type="spellStart"/>
        <w:r w:rsidR="00923308">
          <w:t>Std</w:t>
        </w:r>
        <w:proofErr w:type="spellEnd"/>
        <w:r w:rsidR="00923308">
          <w:t> 802.1Q [98]) of a Static Filtering Database entry. This information element can be set equal to the egress port for which the static filtering rule applies. For TSN stream described via its destination address</w:t>
        </w:r>
      </w:ins>
      <w:ins w:id="35" w:author="Huawei-Z" w:date="2021-01-08T15:53:00Z">
        <w:r w:rsidR="00F51E9A">
          <w:t xml:space="preserve"> and VLAN identifier</w:t>
        </w:r>
      </w:ins>
      <w:ins w:id="36" w:author="Huawei-Z" w:date="2021-01-08T15:50:00Z">
        <w:r w:rsidR="00923308">
          <w:t xml:space="preserve"> that matches the static filtering rule, the </w:t>
        </w:r>
        <w:r w:rsidR="00923308" w:rsidRPr="00624CE8">
          <w:t>ieee8021QBridgeStaticUnicastStaticEgressPorts</w:t>
        </w:r>
        <w:r w:rsidR="00923308">
          <w:t xml:space="preserve"> parameter can be used to infer the egress port for that TSN stream.</w:t>
        </w:r>
      </w:ins>
    </w:p>
    <w:p w:rsidR="001E28BB" w:rsidRDefault="001E28BB" w:rsidP="001E28BB">
      <w:pPr>
        <w:pStyle w:val="NO"/>
      </w:pPr>
      <w:r>
        <w:t>NOTE </w:t>
      </w:r>
      <w:del w:id="37" w:author="Huawei-Z" w:date="2021-01-08T15:47:00Z">
        <w:r w:rsidDel="00862349">
          <w:delText>1</w:delText>
        </w:r>
      </w:del>
      <w:ins w:id="38" w:author="Huawei-Z" w:date="2021-01-08T15:47:00Z">
        <w:r w:rsidR="00862349">
          <w:t>2</w:t>
        </w:r>
      </w:ins>
      <w:r>
        <w:t>:</w:t>
      </w:r>
      <w:r>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w:t>
      </w:r>
      <w:ins w:id="39" w:author="Huawei-Z" w:date="2021-01-08T15:56:00Z">
        <w:r w:rsidR="0097327F">
          <w:t xml:space="preserve">port </w:t>
        </w:r>
      </w:ins>
      <w:r>
        <w:t>MAC address), or the VLAN identifier used over a given DS-TT port, or both. When the TSN AF determines that one of the known Ethernet host's MAC address appears as a source or destination MAC address, it can identify that the ingress</w:t>
      </w:r>
      <w:ins w:id="40" w:author="Huawei-Z" w:date="2021-01-08T15:57:00Z">
        <w:r w:rsidR="0097327F" w:rsidRPr="0097327F">
          <w:t xml:space="preserve"> </w:t>
        </w:r>
        <w:r w:rsidR="0097327F">
          <w:t>or egress</w:t>
        </w:r>
      </w:ins>
      <w:r>
        <w:t xml:space="preserve"> port is the associated DS-TT port</w:t>
      </w:r>
      <w:del w:id="41" w:author="Huawei-Z" w:date="2021-01-08T15:57:00Z">
        <w:r w:rsidDel="0097327F">
          <w:delText xml:space="preserve"> or an NW-TT port, respectively</w:delText>
        </w:r>
      </w:del>
      <w:r>
        <w:t>.</w:t>
      </w:r>
    </w:p>
    <w:p w:rsidR="00A263D1" w:rsidRPr="00776DC8"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EA1" w:rsidRDefault="007C0EA1">
      <w:r>
        <w:separator/>
      </w:r>
    </w:p>
  </w:endnote>
  <w:endnote w:type="continuationSeparator" w:id="0">
    <w:p w:rsidR="007C0EA1" w:rsidRDefault="007C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EA1" w:rsidRDefault="007C0EA1">
      <w:r>
        <w:separator/>
      </w:r>
    </w:p>
  </w:footnote>
  <w:footnote w:type="continuationSeparator" w:id="0">
    <w:p w:rsidR="007C0EA1" w:rsidRDefault="007C0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12FDA"/>
    <w:multiLevelType w:val="hybridMultilevel"/>
    <w:tmpl w:val="2ADE084E"/>
    <w:lvl w:ilvl="0" w:tplc="EE1C623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DB"/>
    <w:rsid w:val="00022E4A"/>
    <w:rsid w:val="0005071C"/>
    <w:rsid w:val="00052CD2"/>
    <w:rsid w:val="00062070"/>
    <w:rsid w:val="00076524"/>
    <w:rsid w:val="00086F9A"/>
    <w:rsid w:val="000A6394"/>
    <w:rsid w:val="000B3871"/>
    <w:rsid w:val="000B7FED"/>
    <w:rsid w:val="000C038A"/>
    <w:rsid w:val="000C6598"/>
    <w:rsid w:val="000E268E"/>
    <w:rsid w:val="000E31D5"/>
    <w:rsid w:val="001431FF"/>
    <w:rsid w:val="00145D43"/>
    <w:rsid w:val="001804E7"/>
    <w:rsid w:val="00192C46"/>
    <w:rsid w:val="001A08B3"/>
    <w:rsid w:val="001A3DDF"/>
    <w:rsid w:val="001A7B60"/>
    <w:rsid w:val="001B52F0"/>
    <w:rsid w:val="001B7A65"/>
    <w:rsid w:val="001C0536"/>
    <w:rsid w:val="001E005B"/>
    <w:rsid w:val="001E00CB"/>
    <w:rsid w:val="001E28BB"/>
    <w:rsid w:val="001E41F3"/>
    <w:rsid w:val="0026004D"/>
    <w:rsid w:val="002640DD"/>
    <w:rsid w:val="00265753"/>
    <w:rsid w:val="00275D12"/>
    <w:rsid w:val="002831F6"/>
    <w:rsid w:val="00284FEB"/>
    <w:rsid w:val="002860C4"/>
    <w:rsid w:val="002B5741"/>
    <w:rsid w:val="0030271E"/>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6302"/>
    <w:rsid w:val="004B75B7"/>
    <w:rsid w:val="00514818"/>
    <w:rsid w:val="0051580D"/>
    <w:rsid w:val="00520C00"/>
    <w:rsid w:val="00524056"/>
    <w:rsid w:val="00537FB7"/>
    <w:rsid w:val="00547111"/>
    <w:rsid w:val="00592D74"/>
    <w:rsid w:val="005E2C44"/>
    <w:rsid w:val="005E65C0"/>
    <w:rsid w:val="00621188"/>
    <w:rsid w:val="00622C58"/>
    <w:rsid w:val="006257ED"/>
    <w:rsid w:val="00625CC6"/>
    <w:rsid w:val="006631D7"/>
    <w:rsid w:val="00677A1C"/>
    <w:rsid w:val="00695808"/>
    <w:rsid w:val="006B46FB"/>
    <w:rsid w:val="006C7ED0"/>
    <w:rsid w:val="006D18D3"/>
    <w:rsid w:val="006D5129"/>
    <w:rsid w:val="006E21FB"/>
    <w:rsid w:val="0070388D"/>
    <w:rsid w:val="00713F9F"/>
    <w:rsid w:val="00745433"/>
    <w:rsid w:val="00747B22"/>
    <w:rsid w:val="007515CE"/>
    <w:rsid w:val="00775ACB"/>
    <w:rsid w:val="00776DC8"/>
    <w:rsid w:val="00790E7A"/>
    <w:rsid w:val="00792342"/>
    <w:rsid w:val="00793EC4"/>
    <w:rsid w:val="007977A8"/>
    <w:rsid w:val="007A7742"/>
    <w:rsid w:val="007B512A"/>
    <w:rsid w:val="007C0EA1"/>
    <w:rsid w:val="007C2097"/>
    <w:rsid w:val="007D5352"/>
    <w:rsid w:val="007D6A07"/>
    <w:rsid w:val="007E7CA0"/>
    <w:rsid w:val="007F2012"/>
    <w:rsid w:val="007F7259"/>
    <w:rsid w:val="008040A8"/>
    <w:rsid w:val="008279FA"/>
    <w:rsid w:val="00862349"/>
    <w:rsid w:val="008626E7"/>
    <w:rsid w:val="00870EE7"/>
    <w:rsid w:val="00881457"/>
    <w:rsid w:val="008863B9"/>
    <w:rsid w:val="008A45A6"/>
    <w:rsid w:val="008F686C"/>
    <w:rsid w:val="00901CAF"/>
    <w:rsid w:val="00906141"/>
    <w:rsid w:val="009148DE"/>
    <w:rsid w:val="00922BFA"/>
    <w:rsid w:val="00923308"/>
    <w:rsid w:val="00941E30"/>
    <w:rsid w:val="0097327F"/>
    <w:rsid w:val="009733BE"/>
    <w:rsid w:val="009777D9"/>
    <w:rsid w:val="00991B88"/>
    <w:rsid w:val="009A5753"/>
    <w:rsid w:val="009A579D"/>
    <w:rsid w:val="009B0FFA"/>
    <w:rsid w:val="009B162C"/>
    <w:rsid w:val="009B7E39"/>
    <w:rsid w:val="009D5212"/>
    <w:rsid w:val="009E3297"/>
    <w:rsid w:val="009F734F"/>
    <w:rsid w:val="00A1555B"/>
    <w:rsid w:val="00A246B6"/>
    <w:rsid w:val="00A25CC3"/>
    <w:rsid w:val="00A263D1"/>
    <w:rsid w:val="00A47129"/>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3CC2"/>
    <w:rsid w:val="00B968C8"/>
    <w:rsid w:val="00BA3EC5"/>
    <w:rsid w:val="00BA51D9"/>
    <w:rsid w:val="00BB5DFC"/>
    <w:rsid w:val="00BC0E8C"/>
    <w:rsid w:val="00BD279D"/>
    <w:rsid w:val="00BD6BB8"/>
    <w:rsid w:val="00BE4CA2"/>
    <w:rsid w:val="00C053F2"/>
    <w:rsid w:val="00C160A6"/>
    <w:rsid w:val="00C3323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83CDD"/>
    <w:rsid w:val="00EA154E"/>
    <w:rsid w:val="00EB09B7"/>
    <w:rsid w:val="00EE7D7C"/>
    <w:rsid w:val="00F25D98"/>
    <w:rsid w:val="00F300FB"/>
    <w:rsid w:val="00F31626"/>
    <w:rsid w:val="00F41DF3"/>
    <w:rsid w:val="00F51E9A"/>
    <w:rsid w:val="00F64236"/>
    <w:rsid w:val="00F93A68"/>
    <w:rsid w:val="00FB6386"/>
    <w:rsid w:val="00FD4FF9"/>
    <w:rsid w:val="00FE4E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E28BB"/>
    <w:rPr>
      <w:rFonts w:ascii="Times New Roman" w:hAnsi="Times New Roman"/>
      <w:lang w:val="en-GB" w:eastAsia="en-US"/>
    </w:rPr>
  </w:style>
  <w:style w:type="character" w:customStyle="1" w:styleId="B1Char">
    <w:name w:val="B1 Char"/>
    <w:link w:val="B1"/>
    <w:locked/>
    <w:rsid w:val="001E28BB"/>
    <w:rPr>
      <w:rFonts w:ascii="Times New Roman" w:hAnsi="Times New Roman"/>
      <w:lang w:val="en-GB" w:eastAsia="en-US"/>
    </w:rPr>
  </w:style>
  <w:style w:type="character" w:customStyle="1" w:styleId="B2Char">
    <w:name w:val="B2 Char"/>
    <w:link w:val="B2"/>
    <w:locked/>
    <w:rsid w:val="001E2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176339">
      <w:bodyDiv w:val="1"/>
      <w:marLeft w:val="0"/>
      <w:marRight w:val="0"/>
      <w:marTop w:val="0"/>
      <w:marBottom w:val="0"/>
      <w:divBdr>
        <w:top w:val="none" w:sz="0" w:space="0" w:color="auto"/>
        <w:left w:val="none" w:sz="0" w:space="0" w:color="auto"/>
        <w:bottom w:val="none" w:sz="0" w:space="0" w:color="auto"/>
        <w:right w:val="none" w:sz="0" w:space="0" w:color="auto"/>
      </w:divBdr>
    </w:div>
    <w:div w:id="211466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A3AB-7830-4B35-AE3C-A8AE03B1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1992</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50</cp:revision>
  <cp:lastPrinted>1899-12-31T23:00:00Z</cp:lastPrinted>
  <dcterms:created xsi:type="dcterms:W3CDTF">2019-12-16T08:11:00Z</dcterms:created>
  <dcterms:modified xsi:type="dcterms:W3CDTF">2021-02-18T09:30:00Z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